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360"/>
        </w:tabs>
        <w:spacing w:after="60" w:line="240" w:lineRule="auto"/>
        <w:jc w:val="both"/>
        <w:rPr>
          <w:rFonts w:hint="default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  <w:lang w:val="en-US" w:eastAsia="en-US"/>
        </w:rPr>
        <w:t>3GPP TSG</w:t>
      </w:r>
      <w:r>
        <w:rPr>
          <w:rFonts w:hint="eastAsia" w:cs="Arial"/>
          <w:b/>
          <w:sz w:val="22"/>
          <w:szCs w:val="22"/>
          <w:lang w:val="en-US" w:eastAsia="zh-CN"/>
        </w:rPr>
        <w:t xml:space="preserve"> </w:t>
      </w:r>
      <w:r>
        <w:rPr>
          <w:rFonts w:cs="Arial"/>
          <w:b/>
          <w:sz w:val="22"/>
          <w:szCs w:val="22"/>
          <w:lang w:val="en-US" w:eastAsia="en-US"/>
        </w:rPr>
        <w:t>RAN</w:t>
      </w:r>
      <w:r>
        <w:rPr>
          <w:rFonts w:hint="eastAsia" w:cs="Arial"/>
          <w:b/>
          <w:sz w:val="22"/>
          <w:szCs w:val="22"/>
          <w:lang w:val="en-US" w:eastAsia="zh-CN"/>
        </w:rPr>
        <w:t xml:space="preserve"> WG1 </w:t>
      </w:r>
      <w:r>
        <w:rPr>
          <w:rFonts w:cs="Arial"/>
          <w:b/>
          <w:sz w:val="22"/>
          <w:szCs w:val="22"/>
          <w:lang w:val="en-US" w:eastAsia="en-US"/>
        </w:rPr>
        <w:t>#</w:t>
      </w:r>
      <w:r>
        <w:rPr>
          <w:rFonts w:hint="eastAsia" w:cs="Arial"/>
          <w:b/>
          <w:sz w:val="22"/>
          <w:szCs w:val="22"/>
          <w:lang w:val="en-US" w:eastAsia="zh-CN"/>
        </w:rPr>
        <w:t xml:space="preserve">110                                                   </w:t>
      </w:r>
      <w:r>
        <w:rPr>
          <w:rFonts w:cs="Arial"/>
          <w:b/>
          <w:sz w:val="22"/>
          <w:szCs w:val="22"/>
          <w:lang w:val="en-US" w:eastAsia="en-US"/>
        </w:rPr>
        <w:t>R</w:t>
      </w:r>
      <w:r>
        <w:rPr>
          <w:rFonts w:hint="eastAsia" w:cs="Arial"/>
          <w:b/>
          <w:sz w:val="22"/>
          <w:szCs w:val="22"/>
          <w:lang w:val="en-US" w:eastAsia="zh-CN"/>
        </w:rPr>
        <w:t>1-2206078</w:t>
      </w:r>
    </w:p>
    <w:p>
      <w:pPr>
        <w:pStyle w:val="105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en-US" w:eastAsia="en-US"/>
        </w:rPr>
      </w:pPr>
      <w:r>
        <w:rPr>
          <w:rFonts w:hint="eastAsia" w:cs="Arial"/>
          <w:b/>
          <w:sz w:val="22"/>
          <w:szCs w:val="22"/>
          <w:lang w:val="en-US" w:eastAsia="zh-CN"/>
        </w:rPr>
        <w:t>Toulouse</w:t>
      </w:r>
      <w:r>
        <w:rPr>
          <w:rFonts w:cs="Arial"/>
          <w:b/>
          <w:sz w:val="22"/>
          <w:szCs w:val="22"/>
          <w:lang w:val="en-US" w:eastAsia="en-US"/>
        </w:rPr>
        <w:t>,</w:t>
      </w:r>
      <w:r>
        <w:rPr>
          <w:rFonts w:hint="eastAsia" w:cs="Arial"/>
          <w:b/>
          <w:sz w:val="22"/>
          <w:szCs w:val="22"/>
          <w:lang w:val="en-US" w:eastAsia="zh-CN"/>
        </w:rPr>
        <w:t xml:space="preserve"> France,</w:t>
      </w:r>
      <w:r>
        <w:rPr>
          <w:rFonts w:cs="Arial"/>
          <w:b/>
          <w:sz w:val="22"/>
          <w:szCs w:val="22"/>
          <w:lang w:val="en-US" w:eastAsia="en-US"/>
        </w:rPr>
        <w:t xml:space="preserve"> </w:t>
      </w:r>
      <w:r>
        <w:rPr>
          <w:rFonts w:hint="eastAsia" w:cs="Arial"/>
          <w:b/>
          <w:sz w:val="22"/>
          <w:szCs w:val="22"/>
          <w:lang w:val="en-US" w:eastAsia="zh-CN"/>
        </w:rPr>
        <w:t>August</w:t>
      </w:r>
      <w:r>
        <w:rPr>
          <w:rFonts w:cs="Arial"/>
          <w:b/>
          <w:sz w:val="22"/>
          <w:szCs w:val="22"/>
          <w:lang w:val="en-US" w:eastAsia="en-US"/>
        </w:rPr>
        <w:t xml:space="preserve"> </w:t>
      </w:r>
      <w:r>
        <w:rPr>
          <w:rFonts w:hint="eastAsia" w:cs="Arial"/>
          <w:b/>
          <w:sz w:val="22"/>
          <w:szCs w:val="22"/>
          <w:lang w:val="en-US" w:eastAsia="zh-CN"/>
        </w:rPr>
        <w:t>22</w:t>
      </w:r>
      <w:r>
        <w:rPr>
          <w:rFonts w:hint="eastAsia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hint="eastAsia" w:cs="Arial"/>
          <w:b/>
          <w:sz w:val="22"/>
          <w:szCs w:val="22"/>
          <w:lang w:val="en-US" w:eastAsia="zh-CN"/>
        </w:rPr>
        <w:t xml:space="preserve"> - 26</w:t>
      </w:r>
      <w:r>
        <w:rPr>
          <w:rFonts w:hint="eastAsia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cs="Arial"/>
          <w:b/>
          <w:sz w:val="22"/>
          <w:szCs w:val="22"/>
          <w:lang w:val="en-US" w:eastAsia="en-US"/>
        </w:rPr>
        <w:t>, 2022</w:t>
      </w:r>
    </w:p>
    <w:p>
      <w:pPr>
        <w:pStyle w:val="105"/>
        <w:rPr>
          <w:b/>
          <w:sz w:val="24"/>
          <w:szCs w:val="24"/>
          <w:lang w:eastAsia="zh-CN"/>
        </w:rPr>
      </w:pPr>
      <w:r>
        <w:rPr>
          <w:rFonts w:cs="Arial"/>
        </w:rPr>
        <w:t xml:space="preserve"> </w:t>
      </w:r>
    </w:p>
    <w:p>
      <w:pPr>
        <w:spacing w:after="60"/>
        <w:ind w:left="1985" w:hanging="1985"/>
        <w:rPr>
          <w:rFonts w:ascii="Arial" w:hAnsi="Arial" w:eastAsia="宋体" w:cs="Arial"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hint="eastAsia" w:ascii="Arial" w:hAnsi="Arial" w:cs="Arial"/>
          <w:bCs/>
          <w:sz w:val="20"/>
          <w:szCs w:val="20"/>
          <w:lang w:eastAsia="zh-CN"/>
        </w:rPr>
        <w:t xml:space="preserve">Draft reply </w:t>
      </w:r>
      <w:r>
        <w:rPr>
          <w:rFonts w:ascii="Arial" w:hAnsi="Arial" w:cs="Arial"/>
          <w:sz w:val="20"/>
          <w:szCs w:val="20"/>
        </w:rPr>
        <w:t xml:space="preserve">LS on </w:t>
      </w:r>
      <w:r>
        <w:rPr>
          <w:rFonts w:hint="eastAsia" w:ascii="Arial" w:hAnsi="Arial" w:cs="Arial"/>
          <w:sz w:val="20"/>
          <w:szCs w:val="20"/>
          <w:lang w:val="en-US" w:eastAsia="zh-CN"/>
        </w:rPr>
        <w:t>CCA configurations of neighbour cells</w:t>
      </w:r>
    </w:p>
    <w:p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hint="eastAsia" w:ascii="Arial" w:hAnsi="Arial" w:cs="Arial"/>
          <w:color w:val="1D41D5"/>
          <w:sz w:val="20"/>
          <w:szCs w:val="20"/>
          <w:u w:val="single"/>
          <w:lang w:val="en-US" w:eastAsia="zh-CN"/>
        </w:rPr>
        <w:t>R4-2211171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sz w:val="20"/>
          <w:szCs w:val="20"/>
          <w:lang w:val="en-US" w:eastAsia="zh-CN"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Release-1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7</w:t>
      </w:r>
    </w:p>
    <w:p>
      <w:pPr>
        <w:spacing w:after="60"/>
        <w:ind w:left="1985" w:hanging="1985"/>
        <w:rPr>
          <w:rFonts w:ascii="Arial" w:hAnsi="Arial" w:eastAsia="宋体" w:cs="Arial"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hint="eastAsia" w:ascii="Arial" w:hAnsi="Arial" w:cs="Arial"/>
          <w:bCs/>
          <w:sz w:val="20"/>
          <w:szCs w:val="20"/>
        </w:rPr>
        <w:t>NR_ext_to_71GHz</w:t>
      </w:r>
    </w:p>
    <w:p>
      <w:pPr>
        <w:spacing w:after="60"/>
        <w:ind w:left="1985" w:hanging="1985"/>
        <w:rPr>
          <w:rFonts w:ascii="Arial" w:hAnsi="Arial" w:cs="Arial"/>
          <w:b/>
          <w:sz w:val="20"/>
          <w:szCs w:val="20"/>
          <w:lang w:eastAsia="zh-CN"/>
        </w:rPr>
      </w:pPr>
    </w:p>
    <w:p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eastAsia="zh"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hint="eastAsia" w:ascii="Arial" w:hAnsi="Arial" w:cs="Arial"/>
          <w:bCs/>
          <w:sz w:val="20"/>
          <w:szCs w:val="20"/>
          <w:lang w:eastAsia="zh"/>
        </w:rPr>
        <w:t>ZTE, Sanechips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eastAsia="宋体" w:cs="Arial"/>
          <w:bCs/>
          <w:sz w:val="20"/>
          <w:szCs w:val="20"/>
          <w:lang w:eastAsia="zh-CN"/>
        </w:rPr>
        <w:t>RAN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4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sz w:val="20"/>
          <w:szCs w:val="20"/>
          <w:lang w:val="en-US" w:eastAsia="zh-CN"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Cs/>
          <w:sz w:val="20"/>
          <w:szCs w:val="20"/>
        </w:rPr>
        <w:tab/>
      </w:r>
    </w:p>
    <w:p>
      <w:pPr>
        <w:spacing w:after="60"/>
        <w:ind w:left="2552" w:hanging="1985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Name: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hint="eastAsia" w:ascii="Arial" w:hAnsi="Arial" w:cs="Arial"/>
          <w:sz w:val="20"/>
          <w:szCs w:val="20"/>
          <w:lang w:eastAsia="zh-CN"/>
        </w:rPr>
        <w:t>Ling Yang</w:t>
      </w:r>
    </w:p>
    <w:p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E-mail Address: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hint="eastAsia" w:ascii="Arial" w:hAnsi="Arial" w:cs="Arial"/>
          <w:sz w:val="20"/>
          <w:szCs w:val="20"/>
          <w:lang w:eastAsia="zh-CN"/>
        </w:rPr>
        <w:t>yang.ling</w:t>
      </w:r>
      <w:r>
        <w:rPr>
          <w:rFonts w:hint="eastAsia" w:ascii="Arial" w:hAnsi="Arial" w:cs="Arial"/>
          <w:sz w:val="20"/>
          <w:szCs w:val="20"/>
          <w:lang w:eastAsia="zh"/>
        </w:rPr>
        <w:t>17</w:t>
      </w:r>
      <w:r>
        <w:rPr>
          <w:rFonts w:ascii="Arial" w:hAnsi="Arial" w:cs="Arial"/>
          <w:sz w:val="20"/>
          <w:szCs w:val="20"/>
        </w:rPr>
        <w:t>@</w:t>
      </w:r>
      <w:r>
        <w:rPr>
          <w:rFonts w:hint="eastAsia" w:ascii="Arial" w:hAnsi="Arial" w:cs="Arial"/>
          <w:sz w:val="20"/>
          <w:szCs w:val="20"/>
          <w:lang w:eastAsia="zh-CN"/>
        </w:rPr>
        <w:t>zte</w:t>
      </w:r>
      <w:r>
        <w:rPr>
          <w:rFonts w:ascii="Arial" w:hAnsi="Arial" w:cs="Arial"/>
          <w:sz w:val="20"/>
          <w:szCs w:val="20"/>
        </w:rPr>
        <w:t>.com</w:t>
      </w:r>
      <w:r>
        <w:rPr>
          <w:rFonts w:hint="eastAsia" w:ascii="Arial" w:hAnsi="Arial" w:cs="Arial"/>
          <w:sz w:val="20"/>
          <w:szCs w:val="20"/>
          <w:lang w:eastAsia="zh-CN"/>
        </w:rPr>
        <w:t>.cn</w:t>
      </w:r>
      <w:r>
        <w:rPr>
          <w:rFonts w:ascii="Arial" w:hAnsi="Arial" w:cs="Arial"/>
          <w:b/>
          <w:sz w:val="20"/>
          <w:szCs w:val="20"/>
        </w:rPr>
        <w:t xml:space="preserve">            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hAnsi="Arial" w:eastAsia="宋体" w:cs="Arial"/>
          <w:sz w:val="20"/>
          <w:szCs w:val="20"/>
        </w:rPr>
      </w:pPr>
    </w:p>
    <w:p>
      <w:pPr>
        <w:pStyle w:val="2"/>
        <w:numPr>
          <w:ilvl w:val="0"/>
          <w:numId w:val="0"/>
        </w:numPr>
        <w:spacing w:before="0" w:after="120"/>
        <w:jc w:val="both"/>
        <w:rPr>
          <w:rFonts w:ascii="Arial" w:hAnsi="Arial" w:eastAsia="宋体" w:cs="Arial"/>
          <w:b/>
          <w:sz w:val="22"/>
          <w:szCs w:val="22"/>
        </w:rPr>
      </w:pPr>
      <w:r>
        <w:rPr>
          <w:rFonts w:ascii="Arial" w:hAnsi="Arial" w:eastAsia="宋体" w:cs="Arial"/>
          <w:b/>
          <w:sz w:val="22"/>
          <w:szCs w:val="22"/>
        </w:rPr>
        <w:t>1. Overall Description</w:t>
      </w:r>
    </w:p>
    <w:p>
      <w:pPr>
        <w:pStyle w:val="45"/>
        <w:jc w:val="both"/>
        <w:rPr>
          <w:rFonts w:ascii="Arial" w:hAnsi="Arial" w:eastAsia="等线" w:cs="Arial"/>
          <w:sz w:val="20"/>
          <w:szCs w:val="20"/>
          <w:lang w:eastAsia="zh"/>
        </w:rPr>
      </w:pPr>
      <w:r>
        <w:rPr>
          <w:rFonts w:hint="eastAsia" w:ascii="Arial" w:hAnsi="Arial" w:eastAsia="等线" w:cs="Arial"/>
          <w:sz w:val="20"/>
          <w:szCs w:val="20"/>
          <w:lang w:eastAsia="zh"/>
        </w:rPr>
        <w:t>RAN1 would like to thank RAN</w:t>
      </w:r>
      <w:r>
        <w:rPr>
          <w:rFonts w:hint="eastAsia" w:ascii="Arial" w:hAnsi="Arial" w:eastAsia="等线" w:cs="Arial"/>
          <w:sz w:val="20"/>
          <w:szCs w:val="20"/>
          <w:lang w:val="en-US" w:eastAsia="zh-CN"/>
        </w:rPr>
        <w:t>4</w:t>
      </w:r>
      <w:r>
        <w:rPr>
          <w:rFonts w:hint="eastAsia" w:ascii="Arial" w:hAnsi="Arial" w:eastAsia="等线" w:cs="Arial"/>
          <w:sz w:val="20"/>
          <w:szCs w:val="20"/>
          <w:lang w:eastAsia="zh"/>
        </w:rPr>
        <w:t xml:space="preserve"> </w:t>
      </w:r>
      <w:r>
        <w:rPr>
          <w:rFonts w:hint="eastAsia" w:ascii="Arial" w:hAnsi="Arial" w:eastAsia="等线" w:cs="Arial"/>
          <w:sz w:val="20"/>
          <w:szCs w:val="20"/>
          <w:lang w:val="en-US" w:eastAsia="zh-CN"/>
        </w:rPr>
        <w:t xml:space="preserve">about </w:t>
      </w:r>
      <w:r>
        <w:rPr>
          <w:rFonts w:hint="eastAsia" w:ascii="Arial" w:hAnsi="Arial" w:eastAsia="等线" w:cs="Arial"/>
          <w:sz w:val="20"/>
          <w:szCs w:val="20"/>
          <w:lang w:eastAsia="zh"/>
        </w:rPr>
        <w:t>the LS</w:t>
      </w:r>
      <w:r>
        <w:rPr>
          <w:rFonts w:hint="eastAsia" w:ascii="Arial" w:hAnsi="Arial" w:eastAsia="等线" w:cs="Arial"/>
          <w:sz w:val="20"/>
          <w:szCs w:val="20"/>
          <w:lang w:val="en-US" w:eastAsia="zh-CN"/>
        </w:rPr>
        <w:t xml:space="preserve">(R4-2211171) </w:t>
      </w:r>
      <w:r>
        <w:rPr>
          <w:rFonts w:hint="eastAsia" w:ascii="Arial" w:hAnsi="Arial" w:eastAsia="等线" w:cs="Arial"/>
          <w:sz w:val="20"/>
          <w:szCs w:val="20"/>
          <w:lang w:eastAsia="zh"/>
        </w:rPr>
        <w:t xml:space="preserve">on </w:t>
      </w:r>
      <w:r>
        <w:rPr>
          <w:rFonts w:hint="eastAsia" w:ascii="Arial" w:hAnsi="Arial" w:eastAsia="等线" w:cs="Arial"/>
          <w:sz w:val="20"/>
          <w:szCs w:val="20"/>
          <w:lang w:val="en-US" w:eastAsia="zh"/>
        </w:rPr>
        <w:t>CCA configurations of neighbour cells</w:t>
      </w:r>
      <w:r>
        <w:rPr>
          <w:rFonts w:hint="eastAsia" w:ascii="Arial" w:hAnsi="Arial" w:eastAsia="等线" w:cs="Arial"/>
          <w:sz w:val="20"/>
          <w:szCs w:val="20"/>
          <w:lang w:eastAsia="zh"/>
        </w:rPr>
        <w:t>. RAN1 has discussed the questions asked by RAN</w:t>
      </w:r>
      <w:r>
        <w:rPr>
          <w:rFonts w:hint="eastAsia" w:ascii="Arial" w:hAnsi="Arial" w:eastAsia="等线" w:cs="Arial"/>
          <w:sz w:val="20"/>
          <w:szCs w:val="20"/>
          <w:lang w:val="en-US" w:eastAsia="zh-CN"/>
        </w:rPr>
        <w:t>4</w:t>
      </w:r>
      <w:r>
        <w:rPr>
          <w:rFonts w:hint="eastAsia" w:ascii="Arial" w:hAnsi="Arial" w:eastAsia="等线" w:cs="Arial"/>
          <w:sz w:val="20"/>
          <w:szCs w:val="20"/>
          <w:lang w:eastAsia="zh"/>
        </w:rPr>
        <w:t>, and the RAN1 answers are provided below.</w:t>
      </w:r>
    </w:p>
    <w:p>
      <w:pPr>
        <w:overflowPunct w:val="0"/>
        <w:adjustRightInd w:val="0"/>
        <w:spacing w:after="180"/>
        <w:jc w:val="both"/>
        <w:textAlignment w:val="baseline"/>
        <w:rPr>
          <w:rFonts w:ascii="Arial" w:hAnsi="Arial" w:eastAsia="等线" w:cs="Arial"/>
          <w:sz w:val="20"/>
          <w:szCs w:val="20"/>
          <w:lang w:eastAsia="zh-CN"/>
        </w:rPr>
      </w:pPr>
      <w:r>
        <w:rPr>
          <w:rFonts w:hint="eastAsia" w:ascii="Arial" w:hAnsi="Arial" w:eastAsia="等线" w:cs="Arial"/>
          <w:b/>
          <w:sz w:val="20"/>
          <w:szCs w:val="20"/>
          <w:lang w:eastAsia="zh"/>
        </w:rPr>
        <w:t>RAN</w:t>
      </w:r>
      <w:r>
        <w:rPr>
          <w:rFonts w:hint="eastAsia" w:ascii="Arial" w:hAnsi="Arial" w:eastAsia="等线" w:cs="Arial"/>
          <w:b/>
          <w:sz w:val="20"/>
          <w:szCs w:val="20"/>
          <w:lang w:val="en-US" w:eastAsia="zh-CN"/>
        </w:rPr>
        <w:t>4</w:t>
      </w:r>
      <w:r>
        <w:rPr>
          <w:rFonts w:ascii="Arial" w:hAnsi="Arial" w:eastAsia="等线" w:cs="Arial"/>
          <w:b/>
          <w:sz w:val="20"/>
          <w:szCs w:val="20"/>
          <w:lang w:eastAsia="zh"/>
        </w:rPr>
        <w:t>’</w:t>
      </w:r>
      <w:r>
        <w:rPr>
          <w:rFonts w:hint="eastAsia" w:ascii="Arial" w:hAnsi="Arial" w:eastAsia="等线" w:cs="Arial"/>
          <w:b/>
          <w:sz w:val="20"/>
          <w:szCs w:val="20"/>
          <w:lang w:eastAsia="zh"/>
        </w:rPr>
        <w:t xml:space="preserve">s </w:t>
      </w:r>
      <w:r>
        <w:rPr>
          <w:rFonts w:hint="eastAsia" w:ascii="Arial" w:hAnsi="Arial" w:eastAsia="等线" w:cs="Arial"/>
          <w:b/>
          <w:sz w:val="20"/>
          <w:szCs w:val="20"/>
          <w:lang w:val="en-US" w:eastAsia="zh-CN"/>
        </w:rPr>
        <w:t>question</w:t>
      </w:r>
      <w:r>
        <w:rPr>
          <w:rFonts w:ascii="Arial" w:hAnsi="Arial" w:eastAsia="等线" w:cs="Arial"/>
          <w:b/>
          <w:sz w:val="20"/>
          <w:szCs w:val="20"/>
          <w:lang w:eastAsia="zh-CN"/>
        </w:rPr>
        <w:t>:</w:t>
      </w:r>
      <w:r>
        <w:rPr>
          <w:rFonts w:ascii="Arial" w:hAnsi="Arial" w:eastAsia="等线" w:cs="Arial"/>
          <w:sz w:val="20"/>
          <w:szCs w:val="20"/>
          <w:lang w:eastAsia="zh-CN"/>
        </w:rPr>
        <w:t xml:space="preserve"> </w:t>
      </w:r>
      <w:r>
        <w:rPr>
          <w:rFonts w:hint="eastAsia" w:ascii="Arial" w:hAnsi="Arial" w:eastAsia="等线" w:cs="Arial"/>
          <w:sz w:val="20"/>
          <w:szCs w:val="20"/>
          <w:lang w:val="en-US" w:eastAsia="zh-CN"/>
        </w:rPr>
        <w:t>W</w:t>
      </w:r>
      <w:r>
        <w:rPr>
          <w:rFonts w:ascii="Arial" w:hAnsi="Arial" w:eastAsia="等线" w:cs="Arial"/>
          <w:sz w:val="20"/>
          <w:szCs w:val="20"/>
          <w:lang w:eastAsia="zh-CN"/>
        </w:rPr>
        <w:t xml:space="preserve">hether and how the information about the channel access mode used by neighbour cells is made available to the UE in RRC_IDLE state and in RRC_CONNECTED state. </w:t>
      </w:r>
    </w:p>
    <w:p>
      <w:pPr>
        <w:overflowPunct w:val="0"/>
        <w:adjustRightInd w:val="0"/>
        <w:spacing w:after="180"/>
        <w:jc w:val="both"/>
        <w:textAlignment w:val="baseline"/>
        <w:rPr>
          <w:rFonts w:ascii="Arial" w:hAnsi="Arial" w:eastAsia="等线" w:cs="Arial"/>
          <w:sz w:val="20"/>
          <w:szCs w:val="20"/>
          <w:lang w:eastAsia="zh-CN"/>
        </w:rPr>
      </w:pPr>
      <w:r>
        <w:rPr>
          <w:rFonts w:hint="eastAsia" w:ascii="Arial" w:hAnsi="Arial" w:eastAsia="等线" w:cs="Arial"/>
          <w:b/>
          <w:bCs/>
          <w:sz w:val="20"/>
          <w:szCs w:val="20"/>
          <w:lang w:eastAsia="zh"/>
        </w:rPr>
        <w:t>RAN1</w:t>
      </w:r>
      <w:r>
        <w:rPr>
          <w:rFonts w:ascii="Arial" w:hAnsi="Arial" w:eastAsia="等线" w:cs="Arial"/>
          <w:b/>
          <w:bCs/>
          <w:sz w:val="20"/>
          <w:szCs w:val="20"/>
          <w:lang w:eastAsia="zh"/>
        </w:rPr>
        <w:t>’</w:t>
      </w:r>
      <w:r>
        <w:rPr>
          <w:rFonts w:hint="eastAsia" w:ascii="Arial" w:hAnsi="Arial" w:eastAsia="等线" w:cs="Arial"/>
          <w:b/>
          <w:bCs/>
          <w:sz w:val="20"/>
          <w:szCs w:val="20"/>
          <w:lang w:eastAsia="zh"/>
        </w:rPr>
        <w:t xml:space="preserve">s answer: </w:t>
      </w:r>
      <w:r>
        <w:rPr>
          <w:rFonts w:hint="eastAsia" w:ascii="Arial" w:hAnsi="Arial" w:eastAsia="等线" w:cs="Arial"/>
          <w:sz w:val="20"/>
          <w:szCs w:val="20"/>
          <w:lang w:val="en-US" w:eastAsia="zh"/>
        </w:rPr>
        <w:t xml:space="preserve">The UE </w:t>
      </w:r>
      <w:r>
        <w:rPr>
          <w:rFonts w:hint="eastAsia" w:ascii="Arial" w:hAnsi="Arial" w:eastAsia="等线" w:cs="Arial"/>
          <w:sz w:val="20"/>
          <w:szCs w:val="20"/>
          <w:lang w:val="en-US" w:eastAsia="zh-CN"/>
        </w:rPr>
        <w:t xml:space="preserve">can </w:t>
      </w:r>
      <w:r>
        <w:rPr>
          <w:rFonts w:hint="eastAsia" w:ascii="Arial" w:hAnsi="Arial" w:eastAsia="等线" w:cs="Arial"/>
          <w:sz w:val="20"/>
          <w:szCs w:val="20"/>
          <w:lang w:val="en-US" w:eastAsia="zh"/>
        </w:rPr>
        <w:t>consider that CCA is always used for RRM measurements when operating in unlicensed band.</w:t>
      </w:r>
    </w:p>
    <w:p>
      <w:pPr>
        <w:spacing w:after="2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Actions:</w:t>
      </w:r>
    </w:p>
    <w:p>
      <w:pPr>
        <w:spacing w:before="120" w:after="120"/>
        <w:rPr>
          <w:rFonts w:ascii="Arial" w:hAnsi="Arial" w:eastAsia="宋体" w:cs="Arial"/>
          <w:sz w:val="20"/>
          <w:szCs w:val="20"/>
          <w:lang w:eastAsia="zh-CN"/>
        </w:rPr>
      </w:pPr>
      <w:r>
        <w:rPr>
          <w:rFonts w:ascii="Arial" w:hAnsi="Arial" w:eastAsia="宋体" w:cs="Arial"/>
          <w:sz w:val="20"/>
          <w:szCs w:val="20"/>
          <w:lang w:eastAsia="zh-CN"/>
        </w:rPr>
        <w:t>RAN</w:t>
      </w:r>
      <w:r>
        <w:rPr>
          <w:rFonts w:hint="eastAsia" w:ascii="Arial" w:hAnsi="Arial" w:eastAsia="宋体" w:cs="Arial"/>
          <w:sz w:val="20"/>
          <w:szCs w:val="20"/>
          <w:lang w:eastAsia="zh"/>
        </w:rPr>
        <w:t>1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respectfully asks RAN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4 and RAN2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to </w:t>
      </w:r>
      <w:r>
        <w:rPr>
          <w:rFonts w:hint="eastAsia" w:ascii="Arial" w:hAnsi="Arial" w:eastAsia="宋体" w:cs="Arial"/>
          <w:sz w:val="20"/>
          <w:szCs w:val="20"/>
          <w:lang w:eastAsia="zh"/>
        </w:rPr>
        <w:t>take the above information into account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. </w:t>
      </w:r>
    </w:p>
    <w:p>
      <w:pPr>
        <w:spacing w:before="120" w:after="120"/>
        <w:rPr>
          <w:rFonts w:hint="eastAsia" w:ascii="Arial" w:hAnsi="Arial" w:eastAsia="宋体" w:cs="Arial"/>
          <w:sz w:val="20"/>
          <w:szCs w:val="20"/>
          <w:lang w:eastAsia="zh-CN"/>
        </w:rPr>
      </w:pPr>
    </w:p>
    <w:p>
      <w:pPr>
        <w:spacing w:after="2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 Date of Next RAN</w:t>
      </w:r>
      <w:r>
        <w:rPr>
          <w:rFonts w:hint="eastAsia" w:ascii="Arial" w:hAnsi="Arial" w:cs="Arial"/>
          <w:b/>
          <w:sz w:val="22"/>
          <w:szCs w:val="22"/>
          <w:lang w:eastAsia="zh-CN"/>
        </w:rPr>
        <w:t>1</w:t>
      </w:r>
      <w:r>
        <w:rPr>
          <w:rFonts w:ascii="Arial" w:hAnsi="Arial" w:cs="Arial"/>
          <w:b/>
          <w:sz w:val="22"/>
          <w:szCs w:val="22"/>
        </w:rPr>
        <w:t xml:space="preserve"> Meetings:</w:t>
      </w:r>
    </w:p>
    <w:p>
      <w:pPr>
        <w:snapToGrid w:val="0"/>
        <w:spacing w:before="120" w:after="120"/>
        <w:rPr>
          <w:rFonts w:ascii="Arial" w:hAnsi="Arial" w:eastAsia="宋体" w:cs="Arial"/>
          <w:sz w:val="20"/>
          <w:szCs w:val="20"/>
          <w:lang w:eastAsia="zh-CN"/>
        </w:rPr>
      </w:pPr>
      <w:r>
        <w:rPr>
          <w:rFonts w:ascii="Arial" w:hAnsi="Arial" w:eastAsia="宋体" w:cs="Arial"/>
          <w:sz w:val="20"/>
          <w:szCs w:val="20"/>
          <w:lang w:eastAsia="zh-CN"/>
        </w:rPr>
        <w:t>TSG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 </w:t>
      </w:r>
      <w:r>
        <w:rPr>
          <w:rFonts w:ascii="Arial" w:hAnsi="Arial" w:eastAsia="宋体" w:cs="Arial"/>
          <w:sz w:val="20"/>
          <w:szCs w:val="20"/>
          <w:lang w:eastAsia="zh-CN"/>
        </w:rPr>
        <w:t>RAN</w:t>
      </w:r>
      <w:r>
        <w:rPr>
          <w:rFonts w:hint="eastAsia" w:ascii="Arial" w:hAnsi="Arial" w:eastAsia="宋体" w:cs="Arial"/>
          <w:sz w:val="20"/>
          <w:szCs w:val="20"/>
          <w:lang w:eastAsia="zh-CN"/>
        </w:rPr>
        <w:t>1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Meeting #1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10bis</w:t>
      </w:r>
      <w:r>
        <w:rPr>
          <w:rFonts w:ascii="Arial" w:hAnsi="Arial" w:eastAsia="宋体" w:cs="Arial"/>
          <w:sz w:val="20"/>
          <w:szCs w:val="20"/>
          <w:lang w:eastAsia="zh-CN"/>
        </w:rPr>
        <w:t>-e           1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0th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-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19th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October</w:t>
      </w:r>
      <w:r>
        <w:rPr>
          <w:rFonts w:hint="eastAsia" w:ascii="Arial" w:hAnsi="Arial" w:eastAsia="宋体" w:cs="Arial"/>
          <w:sz w:val="20"/>
          <w:szCs w:val="20"/>
          <w:lang w:eastAsia="zh-CN"/>
        </w:rPr>
        <w:t xml:space="preserve"> </w:t>
      </w:r>
      <w:r>
        <w:rPr>
          <w:rFonts w:ascii="Arial" w:hAnsi="Arial" w:eastAsia="宋体" w:cs="Arial"/>
          <w:sz w:val="20"/>
          <w:szCs w:val="20"/>
          <w:lang w:eastAsia="zh-CN"/>
        </w:rPr>
        <w:t>202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2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          e-meeting</w:t>
      </w:r>
    </w:p>
    <w:p>
      <w:pPr>
        <w:snapToGrid w:val="0"/>
        <w:spacing w:before="120" w:after="12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ascii="Arial" w:hAnsi="Arial" w:eastAsia="宋体" w:cs="Arial"/>
          <w:sz w:val="20"/>
          <w:szCs w:val="20"/>
          <w:lang w:eastAsia="zh-CN"/>
        </w:rPr>
        <w:t>TSG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 </w:t>
      </w:r>
      <w:r>
        <w:rPr>
          <w:rFonts w:ascii="Arial" w:hAnsi="Arial" w:eastAsia="宋体" w:cs="Arial"/>
          <w:sz w:val="20"/>
          <w:szCs w:val="20"/>
          <w:lang w:eastAsia="zh-CN"/>
        </w:rPr>
        <w:t>RAN</w:t>
      </w:r>
      <w:r>
        <w:rPr>
          <w:rFonts w:hint="eastAsia" w:ascii="Arial" w:hAnsi="Arial" w:eastAsia="宋体" w:cs="Arial"/>
          <w:sz w:val="20"/>
          <w:szCs w:val="20"/>
          <w:lang w:eastAsia="zh-CN"/>
        </w:rPr>
        <w:t>1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Meeting #1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11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         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     </w:t>
      </w:r>
      <w:r>
        <w:rPr>
          <w:rFonts w:ascii="Arial" w:hAnsi="Arial" w:eastAsia="宋体" w:cs="Arial"/>
          <w:sz w:val="20"/>
          <w:szCs w:val="20"/>
          <w:lang w:eastAsia="zh-CN"/>
        </w:rPr>
        <w:t>1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4th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-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18th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November</w:t>
      </w:r>
      <w:r>
        <w:rPr>
          <w:rFonts w:hint="eastAsia" w:ascii="Arial" w:hAnsi="Arial" w:eastAsia="宋体" w:cs="Arial"/>
          <w:sz w:val="20"/>
          <w:szCs w:val="20"/>
          <w:lang w:eastAsia="zh-CN"/>
        </w:rPr>
        <w:t xml:space="preserve"> </w:t>
      </w:r>
      <w:r>
        <w:rPr>
          <w:rFonts w:ascii="Arial" w:hAnsi="Arial" w:eastAsia="宋体" w:cs="Arial"/>
          <w:sz w:val="20"/>
          <w:szCs w:val="20"/>
          <w:lang w:eastAsia="zh-CN"/>
        </w:rPr>
        <w:t>202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2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       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Canada</w:t>
      </w:r>
    </w:p>
    <w:p>
      <w:pPr>
        <w:rPr>
          <w:lang w:eastAsia="ja-JP"/>
        </w:rPr>
      </w:pPr>
      <w:bookmarkStart w:id="0" w:name="_GoBack"/>
      <w:bookmarkEnd w:id="0"/>
    </w:p>
    <w:p>
      <w:pPr>
        <w:rPr>
          <w:lang w:eastAsia="ja-JP"/>
        </w:rPr>
      </w:pPr>
    </w:p>
    <w:p>
      <w:pPr>
        <w:rPr>
          <w:lang w:eastAsia="zh-CN"/>
        </w:rPr>
      </w:pPr>
    </w:p>
    <w:sectPr>
      <w:footerReference r:id="rId4" w:type="default"/>
      <w:headerReference r:id="rId3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center" w:pos="4820"/>
        <w:tab w:val="right" w:pos="9639"/>
      </w:tabs>
      <w:jc w:val="left"/>
    </w:pPr>
    <w:r>
      <w:tab/>
    </w:r>
    <w:r>
      <w:rPr>
        <w:rStyle w:val="59"/>
      </w:rPr>
      <w:fldChar w:fldCharType="begin"/>
    </w:r>
    <w:r>
      <w:rPr>
        <w:rStyle w:val="59"/>
      </w:rPr>
      <w:instrText xml:space="preserve"> PAGE </w:instrText>
    </w:r>
    <w:r>
      <w:rPr>
        <w:rStyle w:val="59"/>
      </w:rPr>
      <w:fldChar w:fldCharType="separate"/>
    </w:r>
    <w:r>
      <w:rPr>
        <w:rStyle w:val="59"/>
      </w:rPr>
      <w:t>1</w:t>
    </w:r>
    <w:r>
      <w:rPr>
        <w:rStyle w:val="59"/>
      </w:rPr>
      <w:fldChar w:fldCharType="end"/>
    </w:r>
    <w:r>
      <w:rPr>
        <w:rStyle w:val="59"/>
      </w:rPr>
      <w:t>/</w:t>
    </w:r>
    <w:r>
      <w:rPr>
        <w:rStyle w:val="59"/>
      </w:rPr>
      <w:fldChar w:fldCharType="begin"/>
    </w:r>
    <w:r>
      <w:rPr>
        <w:rStyle w:val="59"/>
      </w:rPr>
      <w:instrText xml:space="preserve"> NUMPAGES </w:instrText>
    </w:r>
    <w:r>
      <w:rPr>
        <w:rStyle w:val="59"/>
      </w:rPr>
      <w:fldChar w:fldCharType="separate"/>
    </w:r>
    <w:r>
      <w:rPr>
        <w:rStyle w:val="59"/>
      </w:rPr>
      <w:t>1</w:t>
    </w:r>
    <w:r>
      <w:rPr>
        <w:rStyle w:val="59"/>
      </w:rPr>
      <w:fldChar w:fldCharType="end"/>
    </w:r>
    <w:r>
      <w:rPr>
        <w:rStyle w:val="59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3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310B38FD"/>
    <w:multiLevelType w:val="multilevel"/>
    <w:tmpl w:val="310B38FD"/>
    <w:lvl w:ilvl="0" w:tentative="0">
      <w:start w:val="1"/>
      <w:numFmt w:val="bullet"/>
      <w:pStyle w:val="27"/>
      <w:lvlText w:val="-"/>
      <w:lvlJc w:val="left"/>
      <w:pPr>
        <w:tabs>
          <w:tab w:val="left" w:pos="510"/>
        </w:tabs>
        <w:ind w:left="510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1CD34B6"/>
    <w:multiLevelType w:val="multilevel"/>
    <w:tmpl w:val="31CD34B6"/>
    <w:lvl w:ilvl="0" w:tentative="0">
      <w:start w:val="1"/>
      <w:numFmt w:val="bullet"/>
      <w:pStyle w:val="24"/>
      <w:lvlText w:val="-"/>
      <w:lvlJc w:val="left"/>
      <w:pPr>
        <w:tabs>
          <w:tab w:val="left" w:pos="1361"/>
        </w:tabs>
        <w:ind w:left="1361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80"/>
      <w:lvlText w:val="Proposal %1"/>
      <w:lvlJc w:val="left"/>
      <w:pPr>
        <w:tabs>
          <w:tab w:val="left" w:pos="9242"/>
        </w:tabs>
        <w:ind w:left="9242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9378"/>
        </w:tabs>
        <w:ind w:left="9378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0098"/>
        </w:tabs>
        <w:ind w:left="10098" w:hanging="180"/>
      </w:pPr>
    </w:lvl>
    <w:lvl w:ilvl="3" w:tentative="0">
      <w:start w:val="1"/>
      <w:numFmt w:val="decimal"/>
      <w:lvlText w:val="%4."/>
      <w:lvlJc w:val="left"/>
      <w:pPr>
        <w:tabs>
          <w:tab w:val="left" w:pos="10818"/>
        </w:tabs>
        <w:ind w:left="10818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11538"/>
        </w:tabs>
        <w:ind w:left="11538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12258"/>
        </w:tabs>
        <w:ind w:left="12258" w:hanging="180"/>
      </w:pPr>
    </w:lvl>
    <w:lvl w:ilvl="6" w:tentative="0">
      <w:start w:val="1"/>
      <w:numFmt w:val="decimal"/>
      <w:lvlText w:val="%7."/>
      <w:lvlJc w:val="left"/>
      <w:pPr>
        <w:tabs>
          <w:tab w:val="left" w:pos="12978"/>
        </w:tabs>
        <w:ind w:left="1297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13698"/>
        </w:tabs>
        <w:ind w:left="1369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14418"/>
        </w:tabs>
        <w:ind w:left="14418" w:hanging="180"/>
      </w:pPr>
    </w:lvl>
  </w:abstractNum>
  <w:abstractNum w:abstractNumId="5">
    <w:nsid w:val="3BCA721D"/>
    <w:multiLevelType w:val="multilevel"/>
    <w:tmpl w:val="3BCA721D"/>
    <w:lvl w:ilvl="0" w:tentative="0">
      <w:start w:val="1"/>
      <w:numFmt w:val="bullet"/>
      <w:pStyle w:val="34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6">
    <w:nsid w:val="43303F73"/>
    <w:multiLevelType w:val="multilevel"/>
    <w:tmpl w:val="43303F73"/>
    <w:lvl w:ilvl="0" w:tentative="0">
      <w:start w:val="1"/>
      <w:numFmt w:val="bullet"/>
      <w:pStyle w:val="26"/>
      <w:lvlText w:val="-"/>
      <w:lvlJc w:val="left"/>
      <w:pPr>
        <w:tabs>
          <w:tab w:val="left" w:pos="794"/>
        </w:tabs>
        <w:ind w:left="794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4BDF65F6"/>
    <w:multiLevelType w:val="multilevel"/>
    <w:tmpl w:val="4BDF65F6"/>
    <w:lvl w:ilvl="0" w:tentative="0">
      <w:start w:val="1"/>
      <w:numFmt w:val="decimal"/>
      <w:pStyle w:val="75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104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F52A81"/>
    <w:multiLevelType w:val="multilevel"/>
    <w:tmpl w:val="57F52A81"/>
    <w:lvl w:ilvl="0" w:tentative="0">
      <w:start w:val="1"/>
      <w:numFmt w:val="bullet"/>
      <w:pStyle w:val="25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63690C9E"/>
    <w:multiLevelType w:val="singleLevel"/>
    <w:tmpl w:val="63690C9E"/>
    <w:lvl w:ilvl="0" w:tentative="0">
      <w:start w:val="1"/>
      <w:numFmt w:val="bullet"/>
      <w:pStyle w:val="125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567"/>
  <w:doNotHyphenateCaps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52E"/>
    <w:rsid w:val="0012066D"/>
    <w:rsid w:val="001209C9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D63"/>
    <w:rsid w:val="00151E23"/>
    <w:rsid w:val="00152321"/>
    <w:rsid w:val="001523F3"/>
    <w:rsid w:val="001526E0"/>
    <w:rsid w:val="00153359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AB2"/>
    <w:rsid w:val="00167FD2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BD4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093C"/>
    <w:rsid w:val="0022151C"/>
    <w:rsid w:val="002217DD"/>
    <w:rsid w:val="00221F4B"/>
    <w:rsid w:val="0022236E"/>
    <w:rsid w:val="002224DB"/>
    <w:rsid w:val="00222B9A"/>
    <w:rsid w:val="00222DBC"/>
    <w:rsid w:val="002236B6"/>
    <w:rsid w:val="00223B0A"/>
    <w:rsid w:val="00223FCB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5787"/>
    <w:rsid w:val="00315C6E"/>
    <w:rsid w:val="00317197"/>
    <w:rsid w:val="00317EEF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AC0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0E56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6A64"/>
    <w:rsid w:val="00487488"/>
    <w:rsid w:val="004877E2"/>
    <w:rsid w:val="00490604"/>
    <w:rsid w:val="004927E4"/>
    <w:rsid w:val="004929AB"/>
    <w:rsid w:val="00492BC5"/>
    <w:rsid w:val="004933EA"/>
    <w:rsid w:val="00493DBE"/>
    <w:rsid w:val="00494B1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18E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6879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7E3"/>
    <w:rsid w:val="005E5B81"/>
    <w:rsid w:val="005E622A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158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37C81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AAE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1C66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2D50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A6A"/>
    <w:rsid w:val="00953D47"/>
    <w:rsid w:val="009546D5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21B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13C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3AA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AF7AD8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C33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2F39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BB2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52BF"/>
    <w:rsid w:val="00CB5329"/>
    <w:rsid w:val="00CB562F"/>
    <w:rsid w:val="00CB59E0"/>
    <w:rsid w:val="00CB61EF"/>
    <w:rsid w:val="00CB62DD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6D0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4E85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638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8DA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2BCA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BEF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CA0"/>
    <w:rsid w:val="00FC4AD0"/>
    <w:rsid w:val="00FC54BD"/>
    <w:rsid w:val="00FC5A0E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  <w:rsid w:val="181C6B87"/>
    <w:rsid w:val="2B0F6BB0"/>
    <w:rsid w:val="2DBE232F"/>
    <w:rsid w:val="33212C5D"/>
    <w:rsid w:val="33703770"/>
    <w:rsid w:val="3A2A588F"/>
    <w:rsid w:val="3B9970D4"/>
    <w:rsid w:val="485A141D"/>
    <w:rsid w:val="59FFA0E9"/>
    <w:rsid w:val="5B915623"/>
    <w:rsid w:val="74B43931"/>
    <w:rsid w:val="78BDE5C1"/>
    <w:rsid w:val="7CBC0FEF"/>
    <w:rsid w:val="7E77FD93"/>
    <w:rsid w:val="7EF6CD97"/>
    <w:rsid w:val="7FFF5A80"/>
    <w:rsid w:val="B7AEEB3D"/>
    <w:rsid w:val="F827A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qFormat="1"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ko-KR" w:bidi="ar-SA"/>
    </w:rPr>
  </w:style>
  <w:style w:type="paragraph" w:styleId="2">
    <w:name w:val="heading 1"/>
    <w:next w:val="1"/>
    <w:link w:val="6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 w:eastAsia="Malgun Gothic" w:cs="Times New Roman"/>
      <w:sz w:val="36"/>
      <w:szCs w:val="36"/>
      <w:lang w:val="en-US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qFormat/>
    <w:uiPriority w:val="0"/>
    <w:pPr>
      <w:numPr>
        <w:ilvl w:val="7"/>
      </w:numPr>
      <w:tabs>
        <w:tab w:val="left" w:pos="1440"/>
      </w:tabs>
      <w:outlineLvl w:val="7"/>
    </w:pPr>
  </w:style>
  <w:style w:type="paragraph" w:styleId="10">
    <w:name w:val="heading 9"/>
    <w:basedOn w:val="9"/>
    <w:next w:val="1"/>
    <w:qFormat/>
    <w:uiPriority w:val="0"/>
    <w:pPr>
      <w:numPr>
        <w:ilvl w:val="8"/>
      </w:numPr>
      <w:tabs>
        <w:tab w:val="left" w:pos="1584"/>
      </w:tabs>
      <w:outlineLvl w:val="8"/>
    </w:pPr>
  </w:style>
  <w:style w:type="character" w:default="1" w:styleId="58">
    <w:name w:val="Default Paragraph Font"/>
    <w:semiHidden/>
    <w:qFormat/>
    <w:uiPriority w:val="0"/>
  </w:style>
  <w:style w:type="table" w:default="1" w:styleId="5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pos="1701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pos="1701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pos="1701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left" w:pos="1701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left" w:pos="1701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left" w:pos="1701"/>
      </w:tabs>
      <w:spacing w:before="0"/>
      <w:ind w:left="851" w:hanging="851"/>
    </w:pPr>
    <w:rPr>
      <w:szCs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eastAsia="Malgun Gothic" w:cs="Times New Roman"/>
      <w:b/>
      <w:szCs w:val="22"/>
      <w:lang w:val="en-US" w:eastAsia="zh-CN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  <w:pPr>
      <w:ind w:left="0" w:firstLine="0"/>
    </w:pPr>
  </w:style>
  <w:style w:type="paragraph" w:styleId="23">
    <w:name w:val="Note Heading"/>
    <w:basedOn w:val="1"/>
    <w:next w:val="1"/>
    <w:link w:val="66"/>
    <w:qFormat/>
    <w:uiPriority w:val="0"/>
  </w:style>
  <w:style w:type="paragraph" w:styleId="24">
    <w:name w:val="List Bullet 4"/>
    <w:basedOn w:val="25"/>
    <w:qFormat/>
    <w:uiPriority w:val="0"/>
    <w:pPr>
      <w:numPr>
        <w:numId w:val="2"/>
      </w:numPr>
      <w:tabs>
        <w:tab w:val="left" w:pos="510"/>
        <w:tab w:val="left" w:pos="794"/>
        <w:tab w:val="left" w:pos="1077"/>
        <w:tab w:val="left" w:pos="1361"/>
      </w:tabs>
    </w:pPr>
  </w:style>
  <w:style w:type="paragraph" w:styleId="25">
    <w:name w:val="List Bullet 3"/>
    <w:basedOn w:val="26"/>
    <w:qFormat/>
    <w:uiPriority w:val="0"/>
    <w:pPr>
      <w:numPr>
        <w:numId w:val="3"/>
      </w:numPr>
      <w:tabs>
        <w:tab w:val="left" w:pos="510"/>
        <w:tab w:val="left" w:pos="794"/>
        <w:tab w:val="left" w:pos="1077"/>
      </w:tabs>
    </w:pPr>
  </w:style>
  <w:style w:type="paragraph" w:styleId="26">
    <w:name w:val="List Bullet 2"/>
    <w:basedOn w:val="27"/>
    <w:qFormat/>
    <w:uiPriority w:val="0"/>
    <w:pPr>
      <w:numPr>
        <w:ilvl w:val="0"/>
        <w:numId w:val="4"/>
      </w:numPr>
      <w:tabs>
        <w:tab w:val="left" w:pos="510"/>
      </w:tabs>
    </w:pPr>
  </w:style>
  <w:style w:type="paragraph" w:styleId="27">
    <w:name w:val="List Bullet"/>
    <w:basedOn w:val="28"/>
    <w:qFormat/>
    <w:uiPriority w:val="0"/>
    <w:pPr>
      <w:numPr>
        <w:ilvl w:val="0"/>
        <w:numId w:val="5"/>
      </w:numPr>
    </w:pPr>
  </w:style>
  <w:style w:type="paragraph" w:styleId="28">
    <w:name w:val="Body Text"/>
    <w:basedOn w:val="1"/>
    <w:link w:val="67"/>
    <w:qFormat/>
    <w:uiPriority w:val="0"/>
  </w:style>
  <w:style w:type="paragraph" w:styleId="29">
    <w:name w:val="Normal Indent"/>
    <w:basedOn w:val="1"/>
    <w:qFormat/>
    <w:uiPriority w:val="0"/>
    <w:pPr>
      <w:ind w:left="720"/>
    </w:pPr>
  </w:style>
  <w:style w:type="paragraph" w:styleId="30">
    <w:name w:val="caption"/>
    <w:basedOn w:val="1"/>
    <w:next w:val="1"/>
    <w:qFormat/>
    <w:uiPriority w:val="0"/>
    <w:pPr>
      <w:spacing w:after="240"/>
      <w:jc w:val="center"/>
    </w:pPr>
    <w:rPr>
      <w:b/>
      <w:bCs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List Number 3"/>
    <w:basedOn w:val="1"/>
    <w:qFormat/>
    <w:uiPriority w:val="0"/>
    <w:pPr>
      <w:numPr>
        <w:ilvl w:val="0"/>
        <w:numId w:val="6"/>
      </w:numPr>
      <w:tabs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4">
    <w:name w:val="List Bullet 5"/>
    <w:basedOn w:val="24"/>
    <w:qFormat/>
    <w:uiPriority w:val="0"/>
    <w:pPr>
      <w:numPr>
        <w:numId w:val="7"/>
      </w:numPr>
      <w:tabs>
        <w:tab w:val="left" w:pos="1644"/>
      </w:tabs>
    </w:pPr>
  </w:style>
  <w:style w:type="paragraph" w:styleId="35">
    <w:name w:val="toc 8"/>
    <w:basedOn w:val="20"/>
    <w:next w:val="1"/>
    <w:semiHidden/>
    <w:qFormat/>
    <w:uiPriority w:val="0"/>
    <w:pPr>
      <w:spacing w:before="180"/>
      <w:ind w:left="2693" w:hanging="2693"/>
    </w:pPr>
    <w:rPr>
      <w:b w:val="0"/>
      <w:bCs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semiHidden/>
    <w:qFormat/>
    <w:uiPriority w:val="0"/>
    <w:pPr>
      <w:jc w:val="center"/>
    </w:pPr>
    <w:rPr>
      <w:i/>
      <w:iCs/>
    </w:rPr>
  </w:style>
  <w:style w:type="paragraph" w:styleId="38">
    <w:name w:val="header"/>
    <w:link w:val="6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Arial"/>
      <w:b/>
      <w:bCs/>
      <w:sz w:val="18"/>
      <w:szCs w:val="18"/>
      <w:lang w:val="en-US" w:eastAsia="zh-CN" w:bidi="ar-SA"/>
    </w:rPr>
  </w:style>
  <w:style w:type="paragraph" w:styleId="39">
    <w:name w:val="Subtitle"/>
    <w:basedOn w:val="1"/>
    <w:next w:val="1"/>
    <w:link w:val="69"/>
    <w:qFormat/>
    <w:uiPriority w:val="0"/>
    <w:pPr>
      <w:spacing w:after="60"/>
      <w:jc w:val="center"/>
      <w:outlineLvl w:val="1"/>
    </w:pPr>
    <w:rPr>
      <w:rFonts w:ascii="Calibri Light" w:hAnsi="Calibri Light" w:eastAsia="等线 Light"/>
    </w:rPr>
  </w:style>
  <w:style w:type="paragraph" w:styleId="40">
    <w:name w:val="footnote text"/>
    <w:basedOn w:val="1"/>
    <w:semiHidden/>
    <w:qFormat/>
    <w:uiPriority w:val="0"/>
    <w:pPr>
      <w:keepLines/>
      <w:ind w:left="454" w:hanging="454"/>
    </w:pPr>
    <w:rPr>
      <w:sz w:val="16"/>
      <w:szCs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1"/>
    <w:qFormat/>
    <w:uiPriority w:val="0"/>
    <w:pPr>
      <w:ind w:left="1418"/>
    </w:pPr>
  </w:style>
  <w:style w:type="paragraph" w:styleId="43">
    <w:name w:val="table of figures"/>
    <w:basedOn w:val="1"/>
    <w:next w:val="1"/>
    <w:qFormat/>
    <w:uiPriority w:val="99"/>
    <w:pPr>
      <w:ind w:left="1418" w:hanging="1418"/>
    </w:pPr>
    <w:rPr>
      <w:b/>
    </w:r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lang w:eastAsia="en-US"/>
    </w:r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Title"/>
    <w:basedOn w:val="1"/>
    <w:next w:val="1"/>
    <w:link w:val="70"/>
    <w:qFormat/>
    <w:uiPriority w:val="0"/>
    <w:pPr>
      <w:spacing w:before="240" w:after="60"/>
      <w:jc w:val="center"/>
      <w:outlineLvl w:val="0"/>
    </w:pPr>
    <w:rPr>
      <w:rFonts w:ascii="Calibri Light" w:hAnsi="Calibri Light" w:eastAsia="等线 Light"/>
      <w:b/>
      <w:bCs/>
      <w:kern w:val="28"/>
      <w:sz w:val="32"/>
      <w:szCs w:val="32"/>
    </w:rPr>
  </w:style>
  <w:style w:type="paragraph" w:styleId="49">
    <w:name w:val="annotation subject"/>
    <w:basedOn w:val="32"/>
    <w:next w:val="32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2">
    <w:name w:val="Table Theme"/>
    <w:basedOn w:val="5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3">
    <w:name w:val="Table Simple 1"/>
    <w:basedOn w:val="50"/>
    <w:qFormat/>
    <w:uiPriority w:val="0"/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4">
    <w:name w:val="Table Simple 2"/>
    <w:basedOn w:val="50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5">
    <w:name w:val="Table Simple 3"/>
    <w:basedOn w:val="50"/>
    <w:qFormat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56">
    <w:name w:val="Table Grid 5"/>
    <w:basedOn w:val="50"/>
    <w:qFormat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57">
    <w:name w:val="Table Professional"/>
    <w:basedOn w:val="50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character" w:styleId="59">
    <w:name w:val="page number"/>
    <w:semiHidden/>
    <w:qFormat/>
    <w:uiPriority w:val="0"/>
  </w:style>
  <w:style w:type="character" w:styleId="60">
    <w:name w:val="FollowedHyperlink"/>
    <w:semiHidden/>
    <w:qFormat/>
    <w:uiPriority w:val="0"/>
    <w:rPr>
      <w:color w:val="FF0000"/>
      <w:u w:val="single"/>
    </w:rPr>
  </w:style>
  <w:style w:type="character" w:styleId="61">
    <w:name w:val="Emphasis"/>
    <w:qFormat/>
    <w:uiPriority w:val="20"/>
    <w:rPr>
      <w:i/>
      <w:iCs/>
    </w:rPr>
  </w:style>
  <w:style w:type="character" w:styleId="62">
    <w:name w:val="Hyperlink"/>
    <w:qFormat/>
    <w:uiPriority w:val="99"/>
    <w:rPr>
      <w:color w:val="0000FF"/>
      <w:u w:val="single"/>
      <w:lang w:val="en-GB"/>
    </w:rPr>
  </w:style>
  <w:style w:type="character" w:styleId="63">
    <w:name w:val="annotation reference"/>
    <w:semiHidden/>
    <w:qFormat/>
    <w:uiPriority w:val="0"/>
    <w:rPr>
      <w:sz w:val="16"/>
      <w:szCs w:val="16"/>
    </w:rPr>
  </w:style>
  <w:style w:type="character" w:styleId="64">
    <w:name w:val="footnote reference"/>
    <w:semiHidden/>
    <w:qFormat/>
    <w:uiPriority w:val="0"/>
    <w:rPr>
      <w:b/>
      <w:bCs/>
      <w:position w:val="6"/>
      <w:sz w:val="16"/>
      <w:szCs w:val="16"/>
    </w:rPr>
  </w:style>
  <w:style w:type="character" w:customStyle="1" w:styleId="65">
    <w:name w:val="标题 1 Char"/>
    <w:link w:val="2"/>
    <w:qFormat/>
    <w:uiPriority w:val="0"/>
    <w:rPr>
      <w:rFonts w:ascii="Times New Roman" w:hAnsi="Times New Roman"/>
      <w:sz w:val="36"/>
      <w:szCs w:val="36"/>
    </w:rPr>
  </w:style>
  <w:style w:type="character" w:customStyle="1" w:styleId="66">
    <w:name w:val="注释标题 Char"/>
    <w:link w:val="23"/>
    <w:qFormat/>
    <w:uiPriority w:val="0"/>
    <w:rPr>
      <w:rFonts w:ascii="Arial" w:hAnsi="Arial"/>
      <w:lang w:val="en-GB" w:eastAsia="zh-CN"/>
    </w:rPr>
  </w:style>
  <w:style w:type="character" w:customStyle="1" w:styleId="67">
    <w:name w:val="正文文本 Char"/>
    <w:link w:val="28"/>
    <w:qFormat/>
    <w:uiPriority w:val="0"/>
    <w:rPr>
      <w:rFonts w:ascii="Arial" w:hAnsi="Arial"/>
      <w:lang w:val="en-GB" w:eastAsia="zh-CN"/>
    </w:rPr>
  </w:style>
  <w:style w:type="character" w:customStyle="1" w:styleId="68">
    <w:name w:val="页眉 Char"/>
    <w:link w:val="38"/>
    <w:qFormat/>
    <w:uiPriority w:val="0"/>
    <w:rPr>
      <w:rFonts w:ascii="Arial" w:hAnsi="Arial" w:cs="Arial"/>
      <w:b/>
      <w:bCs/>
      <w:sz w:val="18"/>
      <w:szCs w:val="18"/>
      <w:lang w:val="en-US" w:eastAsia="zh-CN"/>
    </w:rPr>
  </w:style>
  <w:style w:type="character" w:customStyle="1" w:styleId="69">
    <w:name w:val="副标题 Char"/>
    <w:link w:val="39"/>
    <w:qFormat/>
    <w:uiPriority w:val="0"/>
    <w:rPr>
      <w:rFonts w:ascii="Calibri Light" w:hAnsi="Calibri Light" w:eastAsia="等线 Light" w:cs="Times New Roman"/>
      <w:sz w:val="24"/>
      <w:szCs w:val="24"/>
      <w:lang w:eastAsia="ko-KR"/>
    </w:rPr>
  </w:style>
  <w:style w:type="character" w:customStyle="1" w:styleId="70">
    <w:name w:val="标题 Char"/>
    <w:link w:val="48"/>
    <w:qFormat/>
    <w:uiPriority w:val="0"/>
    <w:rPr>
      <w:rFonts w:ascii="Calibri Light" w:hAnsi="Calibri Light" w:eastAsia="等线 Light" w:cs="Times New Roman"/>
      <w:b/>
      <w:bCs/>
      <w:kern w:val="28"/>
      <w:sz w:val="32"/>
      <w:szCs w:val="32"/>
      <w:lang w:eastAsia="ko-KR"/>
    </w:rPr>
  </w:style>
  <w:style w:type="paragraph" w:customStyle="1" w:styleId="71">
    <w:name w:val="Figure"/>
    <w:basedOn w:val="1"/>
    <w:next w:val="30"/>
    <w:qFormat/>
    <w:uiPriority w:val="0"/>
    <w:pPr>
      <w:keepNext/>
      <w:keepLines/>
      <w:spacing w:before="180"/>
      <w:jc w:val="center"/>
    </w:pPr>
  </w:style>
  <w:style w:type="paragraph" w:customStyle="1" w:styleId="72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lang w:val="en-US" w:eastAsia="en-US"/>
    </w:rPr>
  </w:style>
  <w:style w:type="paragraph" w:customStyle="1" w:styleId="74">
    <w:name w:val="Editor's Note"/>
    <w:basedOn w:val="1"/>
    <w:qFormat/>
    <w:uiPriority w:val="0"/>
    <w:pPr>
      <w:keepLines/>
      <w:spacing w:after="180"/>
      <w:ind w:left="1135" w:hanging="851"/>
    </w:pPr>
    <w:rPr>
      <w:color w:val="FF0000"/>
      <w:lang w:eastAsia="en-US"/>
    </w:rPr>
  </w:style>
  <w:style w:type="paragraph" w:customStyle="1" w:styleId="75">
    <w:name w:val="Reference"/>
    <w:basedOn w:val="1"/>
    <w:qFormat/>
    <w:uiPriority w:val="0"/>
    <w:pPr>
      <w:numPr>
        <w:ilvl w:val="0"/>
        <w:numId w:val="8"/>
      </w:numPr>
    </w:pPr>
  </w:style>
  <w:style w:type="paragraph" w:customStyle="1" w:styleId="76">
    <w:name w:val="B1"/>
    <w:basedOn w:val="13"/>
    <w:qFormat/>
    <w:uiPriority w:val="0"/>
    <w:pPr>
      <w:spacing w:after="180"/>
    </w:pPr>
    <w:rPr>
      <w:lang w:eastAsia="en-US"/>
    </w:rPr>
  </w:style>
  <w:style w:type="paragraph" w:customStyle="1" w:styleId="77">
    <w:name w:val="B2"/>
    <w:basedOn w:val="12"/>
    <w:qFormat/>
    <w:uiPriority w:val="0"/>
    <w:pPr>
      <w:spacing w:after="180"/>
    </w:pPr>
    <w:rPr>
      <w:lang w:eastAsia="en-US"/>
    </w:rPr>
  </w:style>
  <w:style w:type="paragraph" w:customStyle="1" w:styleId="78">
    <w:name w:val="B3"/>
    <w:basedOn w:val="11"/>
    <w:qFormat/>
    <w:uiPriority w:val="0"/>
    <w:pPr>
      <w:spacing w:after="180"/>
    </w:pPr>
    <w:rPr>
      <w:lang w:eastAsia="en-US"/>
    </w:rPr>
  </w:style>
  <w:style w:type="paragraph" w:customStyle="1" w:styleId="79">
    <w:name w:val="B4"/>
    <w:basedOn w:val="42"/>
    <w:qFormat/>
    <w:uiPriority w:val="0"/>
    <w:pPr>
      <w:spacing w:after="180"/>
    </w:pPr>
    <w:rPr>
      <w:lang w:eastAsia="en-US"/>
    </w:rPr>
  </w:style>
  <w:style w:type="paragraph" w:customStyle="1" w:styleId="80">
    <w:name w:val="Proposal"/>
    <w:basedOn w:val="1"/>
    <w:qFormat/>
    <w:uiPriority w:val="0"/>
    <w:pPr>
      <w:numPr>
        <w:ilvl w:val="0"/>
        <w:numId w:val="9"/>
      </w:numPr>
      <w:tabs>
        <w:tab w:val="left" w:pos="1701"/>
        <w:tab w:val="clear" w:pos="9242"/>
      </w:tabs>
      <w:ind w:left="1701" w:hanging="1701"/>
    </w:pPr>
    <w:rPr>
      <w:b/>
      <w:bCs/>
    </w:rPr>
  </w:style>
  <w:style w:type="paragraph" w:customStyle="1" w:styleId="81">
    <w:name w:val="B5"/>
    <w:basedOn w:val="41"/>
    <w:qFormat/>
    <w:uiPriority w:val="0"/>
    <w:pPr>
      <w:spacing w:after="180"/>
    </w:pPr>
    <w:rPr>
      <w:lang w:eastAsia="en-US"/>
    </w:rPr>
  </w:style>
  <w:style w:type="paragraph" w:customStyle="1" w:styleId="82">
    <w:name w:val="EX"/>
    <w:basedOn w:val="1"/>
    <w:qFormat/>
    <w:uiPriority w:val="0"/>
    <w:pPr>
      <w:keepLines/>
      <w:spacing w:after="180"/>
      <w:ind w:left="1702" w:hanging="1418"/>
    </w:pPr>
    <w:rPr>
      <w:lang w:eastAsia="en-US"/>
    </w:rPr>
  </w:style>
  <w:style w:type="paragraph" w:customStyle="1" w:styleId="83">
    <w:name w:val="EW"/>
    <w:basedOn w:val="82"/>
    <w:qFormat/>
    <w:uiPriority w:val="0"/>
    <w:pPr>
      <w:spacing w:after="0"/>
    </w:pPr>
  </w:style>
  <w:style w:type="paragraph" w:customStyle="1" w:styleId="84">
    <w:name w:val="TAL"/>
    <w:basedOn w:val="1"/>
    <w:link w:val="85"/>
    <w:qFormat/>
    <w:uiPriority w:val="0"/>
    <w:pPr>
      <w:keepNext/>
      <w:keepLines/>
    </w:pPr>
    <w:rPr>
      <w:sz w:val="18"/>
      <w:lang w:eastAsia="en-US"/>
    </w:rPr>
  </w:style>
  <w:style w:type="character" w:customStyle="1" w:styleId="85">
    <w:name w:val="TAL Car"/>
    <w:link w:val="84"/>
    <w:qFormat/>
    <w:uiPriority w:val="0"/>
    <w:rPr>
      <w:rFonts w:ascii="Times New Roman" w:hAnsi="Times New Roman"/>
      <w:sz w:val="18"/>
      <w:szCs w:val="24"/>
      <w:lang w:eastAsia="en-US"/>
    </w:rPr>
  </w:style>
  <w:style w:type="paragraph" w:customStyle="1" w:styleId="86">
    <w:name w:val="TAC"/>
    <w:basedOn w:val="84"/>
    <w:qFormat/>
    <w:uiPriority w:val="0"/>
    <w:pPr>
      <w:jc w:val="center"/>
    </w:pPr>
  </w:style>
  <w:style w:type="paragraph" w:customStyle="1" w:styleId="87">
    <w:name w:val="TAH"/>
    <w:basedOn w:val="86"/>
    <w:qFormat/>
    <w:uiPriority w:val="0"/>
    <w:rPr>
      <w:b/>
    </w:rPr>
  </w:style>
  <w:style w:type="paragraph" w:customStyle="1" w:styleId="88">
    <w:name w:val="TAN"/>
    <w:basedOn w:val="84"/>
    <w:qFormat/>
    <w:uiPriority w:val="0"/>
    <w:pPr>
      <w:ind w:left="851" w:hanging="851"/>
    </w:pPr>
  </w:style>
  <w:style w:type="paragraph" w:customStyle="1" w:styleId="89">
    <w:name w:val="TAR"/>
    <w:basedOn w:val="84"/>
    <w:qFormat/>
    <w:uiPriority w:val="0"/>
    <w:pPr>
      <w:jc w:val="right"/>
    </w:pPr>
  </w:style>
  <w:style w:type="paragraph" w:customStyle="1" w:styleId="90">
    <w:name w:val="TH"/>
    <w:basedOn w:val="1"/>
    <w:qFormat/>
    <w:uiPriority w:val="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91">
    <w:name w:val="TF"/>
    <w:basedOn w:val="90"/>
    <w:qFormat/>
    <w:uiPriority w:val="0"/>
    <w:pPr>
      <w:keepNext w:val="0"/>
      <w:spacing w:before="0" w:after="240"/>
    </w:pPr>
  </w:style>
  <w:style w:type="paragraph" w:customStyle="1" w:styleId="92">
    <w:name w:val="TT"/>
    <w:basedOn w:val="2"/>
    <w:next w:val="1"/>
    <w:qFormat/>
    <w:uiPriority w:val="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US" w:eastAsia="en-US" w:bidi="ar-SA"/>
    </w:rPr>
  </w:style>
  <w:style w:type="paragraph" w:customStyle="1" w:styleId="9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US" w:eastAsia="en-US" w:bidi="ar-SA"/>
    </w:rPr>
  </w:style>
  <w:style w:type="paragraph" w:customStyle="1" w:styleId="9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US" w:eastAsia="en-US" w:bidi="ar-SA"/>
    </w:rPr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US" w:eastAsia="en-US" w:bidi="ar-SA"/>
    </w:rPr>
  </w:style>
  <w:style w:type="character" w:customStyle="1" w:styleId="97">
    <w:name w:val="ZGSM"/>
    <w:qFormat/>
    <w:uiPriority w:val="0"/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US" w:eastAsia="en-US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100">
    <w:name w:val="ZTD"/>
    <w:basedOn w:val="94"/>
    <w:qFormat/>
    <w:uiPriority w:val="0"/>
    <w:pPr>
      <w:framePr w:hRule="auto" w:y="852"/>
    </w:pPr>
    <w:rPr>
      <w:i w:val="0"/>
      <w:sz w:val="40"/>
    </w:rPr>
  </w:style>
  <w:style w:type="paragraph" w:customStyle="1" w:styleId="10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US" w:eastAsia="en-US" w:bidi="ar-SA"/>
    </w:rPr>
  </w:style>
  <w:style w:type="paragraph" w:customStyle="1" w:styleId="102">
    <w:name w:val="ZV"/>
    <w:basedOn w:val="101"/>
    <w:qFormat/>
    <w:uiPriority w:val="0"/>
    <w:pPr>
      <w:framePr w:y="16161"/>
    </w:pPr>
  </w:style>
  <w:style w:type="paragraph" w:customStyle="1" w:styleId="103">
    <w:name w:val="FP"/>
    <w:basedOn w:val="1"/>
    <w:qFormat/>
    <w:uiPriority w:val="0"/>
    <w:rPr>
      <w:lang w:eastAsia="en-US"/>
    </w:rPr>
  </w:style>
  <w:style w:type="paragraph" w:customStyle="1" w:styleId="104">
    <w:name w:val="Observation"/>
    <w:basedOn w:val="80"/>
    <w:qFormat/>
    <w:uiPriority w:val="0"/>
    <w:pPr>
      <w:numPr>
        <w:ilvl w:val="0"/>
        <w:numId w:val="10"/>
      </w:numPr>
      <w:ind w:left="1701" w:hanging="1701"/>
    </w:p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/>
      <w:lang w:val="en-GB" w:eastAsia="en-US"/>
    </w:rPr>
  </w:style>
  <w:style w:type="paragraph" w:customStyle="1" w:styleId="107">
    <w:name w:val="PL"/>
    <w:link w:val="10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character" w:customStyle="1" w:styleId="108">
    <w:name w:val="PL Char"/>
    <w:link w:val="107"/>
    <w:qFormat/>
    <w:uiPriority w:val="0"/>
    <w:rPr>
      <w:rFonts w:ascii="Courier New" w:hAnsi="Courier New"/>
      <w:sz w:val="16"/>
      <w:lang w:val="en-GB" w:eastAsia="zh-CN"/>
    </w:rPr>
  </w:style>
  <w:style w:type="paragraph" w:customStyle="1" w:styleId="109">
    <w:name w:val="中等深浅列表 1 - 强调文字颜色 41"/>
    <w:semiHidden/>
    <w:qFormat/>
    <w:uiPriority w:val="99"/>
    <w:rPr>
      <w:rFonts w:ascii="Arial" w:hAnsi="Arial" w:eastAsia="Malgun Gothic" w:cs="Times New Roman"/>
      <w:lang w:val="en-GB" w:eastAsia="zh-CN" w:bidi="ar-SA"/>
    </w:rPr>
  </w:style>
  <w:style w:type="paragraph" w:customStyle="1" w:styleId="110">
    <w:name w:val="中等深浅列表 2 - 强调文字颜色 41"/>
    <w:basedOn w:val="1"/>
    <w:qFormat/>
    <w:uiPriority w:val="34"/>
    <w:pPr>
      <w:widowControl w:val="0"/>
      <w:ind w:left="720"/>
    </w:pPr>
    <w:rPr>
      <w:rFonts w:ascii="Century" w:hAnsi="Century" w:eastAsia="MS Mincho"/>
      <w:kern w:val="2"/>
      <w:sz w:val="21"/>
      <w:szCs w:val="22"/>
      <w:lang w:eastAsia="ja-JP"/>
    </w:rPr>
  </w:style>
  <w:style w:type="paragraph" w:customStyle="1" w:styleId="111">
    <w:name w:val="彩色底纹 - 强调文字颜色 31"/>
    <w:basedOn w:val="1"/>
    <w:link w:val="112"/>
    <w:qFormat/>
    <w:uiPriority w:val="34"/>
    <w:pPr>
      <w:spacing w:after="180"/>
      <w:ind w:left="720"/>
      <w:contextualSpacing/>
    </w:pPr>
    <w:rPr>
      <w:rFonts w:eastAsia="MS Mincho"/>
      <w:lang w:eastAsia="en-US"/>
    </w:rPr>
  </w:style>
  <w:style w:type="character" w:customStyle="1" w:styleId="112">
    <w:name w:val="Colorful Shading - Accent 3 Char"/>
    <w:link w:val="111"/>
    <w:qFormat/>
    <w:uiPriority w:val="34"/>
    <w:rPr>
      <w:rFonts w:ascii="Times New Roman" w:hAnsi="Times New Roman" w:eastAsia="MS Mincho"/>
      <w:lang w:eastAsia="en-US"/>
    </w:rPr>
  </w:style>
  <w:style w:type="paragraph" w:customStyle="1" w:styleId="113">
    <w:name w:val="bullet"/>
    <w:basedOn w:val="1"/>
    <w:link w:val="114"/>
    <w:qFormat/>
    <w:uiPriority w:val="0"/>
    <w:pPr>
      <w:spacing w:before="100" w:beforeAutospacing="1" w:after="100" w:afterAutospacing="1"/>
    </w:pPr>
  </w:style>
  <w:style w:type="character" w:customStyle="1" w:styleId="114">
    <w:name w:val="bullet Char"/>
    <w:link w:val="113"/>
    <w:qFormat/>
    <w:uiPriority w:val="0"/>
    <w:rPr>
      <w:rFonts w:ascii="Times New Roman" w:hAnsi="Times New Roman"/>
      <w:sz w:val="24"/>
      <w:szCs w:val="24"/>
    </w:rPr>
  </w:style>
  <w:style w:type="character" w:customStyle="1" w:styleId="115">
    <w:name w:val="apple-converted-space"/>
    <w:qFormat/>
    <w:uiPriority w:val="0"/>
  </w:style>
  <w:style w:type="paragraph" w:customStyle="1" w:styleId="116">
    <w:name w:val="浅色网格 - 强调文字颜色 31"/>
    <w:basedOn w:val="1"/>
    <w:link w:val="117"/>
    <w:qFormat/>
    <w:uiPriority w:val="34"/>
    <w:pPr>
      <w:ind w:left="840" w:leftChars="400" w:hanging="720"/>
    </w:pPr>
    <w:rPr>
      <w:rFonts w:ascii="Times" w:hAnsi="Times" w:eastAsia="Batang"/>
      <w:sz w:val="20"/>
      <w:lang w:val="en-GB"/>
    </w:rPr>
  </w:style>
  <w:style w:type="character" w:customStyle="1" w:styleId="117">
    <w:name w:val="Light Grid - Accent 3 Char"/>
    <w:link w:val="116"/>
    <w:qFormat/>
    <w:uiPriority w:val="34"/>
    <w:rPr>
      <w:rFonts w:ascii="Times" w:hAnsi="Times" w:eastAsia="Batang"/>
      <w:szCs w:val="24"/>
      <w:lang w:val="en-GB"/>
    </w:rPr>
  </w:style>
  <w:style w:type="paragraph" w:customStyle="1" w:styleId="118">
    <w:name w:val="Doc-text2"/>
    <w:basedOn w:val="1"/>
    <w:link w:val="119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character" w:customStyle="1" w:styleId="119">
    <w:name w:val="Doc-text2 Char"/>
    <w:link w:val="11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0">
    <w:name w:val="浅色列表 - 强调文字颜色 31"/>
    <w:qFormat/>
    <w:uiPriority w:val="71"/>
    <w:rPr>
      <w:rFonts w:ascii="Times New Roman" w:hAnsi="Times New Roman" w:eastAsia="Malgun Gothic" w:cs="Times New Roman"/>
      <w:sz w:val="24"/>
      <w:szCs w:val="24"/>
      <w:lang w:val="en-US" w:eastAsia="ko-KR" w:bidi="ar-SA"/>
    </w:rPr>
  </w:style>
  <w:style w:type="paragraph" w:customStyle="1" w:styleId="121">
    <w:name w:val="彩色列表 - 强调文字颜色 11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122">
    <w:name w:val="Doc-title"/>
    <w:basedOn w:val="1"/>
    <w:next w:val="118"/>
    <w:link w:val="123"/>
    <w:qFormat/>
    <w:uiPriority w:val="0"/>
    <w:pPr>
      <w:spacing w:before="60"/>
      <w:ind w:left="1259" w:hanging="1259"/>
    </w:pPr>
    <w:rPr>
      <w:rFonts w:ascii="Arial" w:hAnsi="Arial" w:eastAsia="MS Mincho"/>
      <w:sz w:val="20"/>
      <w:lang w:val="en-GB" w:eastAsia="en-GB"/>
    </w:rPr>
  </w:style>
  <w:style w:type="character" w:customStyle="1" w:styleId="123">
    <w:name w:val="Doc-title Char"/>
    <w:link w:val="12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4">
    <w:name w:val="Revision"/>
    <w:qFormat/>
    <w:uiPriority w:val="62"/>
    <w:rPr>
      <w:rFonts w:ascii="Times New Roman" w:hAnsi="Times New Roman" w:eastAsia="Malgun Gothic" w:cs="Times New Roman"/>
      <w:sz w:val="24"/>
      <w:szCs w:val="24"/>
      <w:lang w:val="en-US" w:eastAsia="ko-KR" w:bidi="ar-SA"/>
    </w:rPr>
  </w:style>
  <w:style w:type="paragraph" w:customStyle="1" w:styleId="125">
    <w:name w:val="DECISION"/>
    <w:basedOn w:val="1"/>
    <w:qFormat/>
    <w:uiPriority w:val="0"/>
    <w:pPr>
      <w:widowControl w:val="0"/>
      <w:numPr>
        <w:ilvl w:val="0"/>
        <w:numId w:val="11"/>
      </w:numPr>
      <w:spacing w:before="120" w:after="120"/>
      <w:jc w:val="both"/>
    </w:pPr>
    <w:rPr>
      <w:rFonts w:ascii="Arial" w:hAnsi="Arial" w:eastAsia="Batang"/>
      <w:b/>
      <w:color w:val="0000FF"/>
      <w:sz w:val="20"/>
      <w:szCs w:val="20"/>
      <w:u w:val="single"/>
      <w:lang w:val="en-GB" w:eastAsia="en-US"/>
    </w:rPr>
  </w:style>
  <w:style w:type="paragraph" w:customStyle="1" w:styleId="126">
    <w:name w:val="Agreement"/>
    <w:basedOn w:val="1"/>
    <w:next w:val="118"/>
    <w:qFormat/>
    <w:uiPriority w:val="0"/>
    <w:pPr>
      <w:numPr>
        <w:ilvl w:val="0"/>
        <w:numId w:val="12"/>
      </w:numPr>
      <w:spacing w:before="60"/>
    </w:pPr>
    <w:rPr>
      <w:rFonts w:ascii="Arial" w:hAnsi="Arial" w:eastAsia="MS Mincho"/>
      <w:b/>
      <w:sz w:val="20"/>
      <w:lang w:val="en-GB" w:eastAsia="en-GB"/>
    </w:rPr>
  </w:style>
  <w:style w:type="paragraph" w:customStyle="1" w:styleId="127">
    <w:name w:val="IvD bodytext"/>
    <w:basedOn w:val="28"/>
    <w:link w:val="128"/>
    <w:qFormat/>
    <w:uiPriority w:val="0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 w:eastAsia="等线"/>
      <w:spacing w:val="2"/>
      <w:lang w:eastAsia="zh-CN"/>
    </w:rPr>
  </w:style>
  <w:style w:type="character" w:customStyle="1" w:styleId="128">
    <w:name w:val="IvD bodytext Char"/>
    <w:link w:val="127"/>
    <w:qFormat/>
    <w:uiPriority w:val="0"/>
    <w:rPr>
      <w:rFonts w:ascii="Arial" w:hAnsi="Arial" w:eastAsia="等线"/>
      <w:spacing w:val="2"/>
      <w:sz w:val="24"/>
      <w:szCs w:val="24"/>
    </w:rPr>
  </w:style>
  <w:style w:type="paragraph" w:styleId="129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Company>Apple</Company>
  <Pages>1</Pages>
  <Words>189</Words>
  <Characters>1193</Characters>
  <Lines>9</Lines>
  <Paragraphs>2</Paragraphs>
  <TotalTime>0</TotalTime>
  <ScaleCrop>false</ScaleCrop>
  <LinksUpToDate>false</LinksUpToDate>
  <CharactersWithSpaces>1380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contribution</cp:category>
  <dcterms:created xsi:type="dcterms:W3CDTF">2021-05-12T01:43:00Z</dcterms:created>
  <dc:creator>Yuchul Kim</dc:creator>
  <dc:description>RAN1 #87</dc:description>
  <cp:keywords>3GPP; Apple; FeMTC; TDoc</cp:keywords>
  <cp:lastModifiedBy>ZTE-Yang Ling</cp:lastModifiedBy>
  <cp:lastPrinted>2008-01-31T16:09:00Z</cp:lastPrinted>
  <dcterms:modified xsi:type="dcterms:W3CDTF">2022-08-12T03:32:45Z</dcterms:modified>
  <dc:subject>FeMTC</dc:subject>
  <dc:title>PDSCH/PUSCH channel bandwidth support for FeMTC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2016-08-10T07:00:00Z</vt:filetime>
  </property>
  <property fmtid="{D5CDD505-2E9C-101B-9397-08002B2CF9AE}" pid="3" name="KSOProductBuildVer">
    <vt:lpwstr>2052-11.8.2.11019</vt:lpwstr>
  </property>
  <property fmtid="{D5CDD505-2E9C-101B-9397-08002B2CF9AE}" pid="4" name="ICV">
    <vt:lpwstr>AB01B7C2DF134279A3915B29E3237105</vt:lpwstr>
  </property>
</Properties>
</file>